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DD62DF" w:rsidTr="00EF508D">
        <w:trPr>
          <w:trHeight w:val="1842"/>
        </w:trPr>
        <w:tc>
          <w:tcPr>
            <w:tcW w:w="9000" w:type="dxa"/>
            <w:tcBorders>
              <w:top w:val="single" w:sz="4" w:space="0" w:color="auto"/>
              <w:left w:val="single" w:sz="4" w:space="0" w:color="auto"/>
              <w:bottom w:val="single" w:sz="4" w:space="0" w:color="auto"/>
              <w:right w:val="single" w:sz="4" w:space="0" w:color="auto"/>
            </w:tcBorders>
            <w:hideMark/>
          </w:tcPr>
          <w:p w:rsidR="00DD62DF" w:rsidRDefault="00DD62DF" w:rsidP="00EF508D">
            <w:pPr>
              <w:rPr>
                <w:rFonts w:ascii="Arial" w:hAnsi="Arial" w:cs="Arial"/>
                <w:sz w:val="20"/>
                <w:szCs w:val="20"/>
              </w:rPr>
            </w:pPr>
            <w:r>
              <w:rPr>
                <w:rFonts w:ascii="Arial" w:hAnsi="Arial" w:cs="Arial"/>
                <w:b/>
                <w:sz w:val="20"/>
                <w:szCs w:val="20"/>
              </w:rPr>
              <w:t>Équipe pédagogique</w:t>
            </w:r>
            <w:r>
              <w:rPr>
                <w:rFonts w:ascii="Arial" w:hAnsi="Arial" w:cs="Arial"/>
                <w:sz w:val="20"/>
                <w:szCs w:val="20"/>
              </w:rPr>
              <w:t> :</w:t>
            </w:r>
          </w:p>
          <w:p w:rsidR="00DD62DF" w:rsidRDefault="00DD62DF" w:rsidP="00EF508D">
            <w:pPr>
              <w:rPr>
                <w:rFonts w:ascii="Arial" w:hAnsi="Arial" w:cs="Arial"/>
                <w:sz w:val="20"/>
                <w:szCs w:val="20"/>
              </w:rPr>
            </w:pPr>
            <w:r>
              <w:rPr>
                <w:rFonts w:ascii="Arial" w:hAnsi="Arial" w:cs="Arial"/>
                <w:sz w:val="20"/>
                <w:szCs w:val="20"/>
              </w:rPr>
              <w:t xml:space="preserve">Professeur d’allemand, </w:t>
            </w:r>
            <w:r w:rsidR="00173DA4">
              <w:rPr>
                <w:rFonts w:ascii="Arial" w:hAnsi="Arial" w:cs="Arial"/>
                <w:sz w:val="20"/>
                <w:szCs w:val="20"/>
              </w:rPr>
              <w:t>professeur de technologie</w:t>
            </w:r>
            <w:r w:rsidR="002133F6">
              <w:rPr>
                <w:rFonts w:ascii="Arial" w:hAnsi="Arial" w:cs="Arial"/>
                <w:sz w:val="20"/>
                <w:szCs w:val="20"/>
              </w:rPr>
              <w:t>.</w:t>
            </w:r>
          </w:p>
          <w:p w:rsidR="00DD62DF" w:rsidRDefault="00DD62DF" w:rsidP="00EF508D">
            <w:pPr>
              <w:rPr>
                <w:rFonts w:ascii="Arial" w:hAnsi="Arial" w:cs="Arial"/>
                <w:sz w:val="20"/>
                <w:szCs w:val="20"/>
              </w:rPr>
            </w:pPr>
            <w:r>
              <w:rPr>
                <w:rFonts w:ascii="Arial" w:hAnsi="Arial" w:cs="Arial"/>
                <w:b/>
                <w:sz w:val="20"/>
                <w:szCs w:val="20"/>
              </w:rPr>
              <w:t>Groupe cible</w:t>
            </w:r>
            <w:r>
              <w:rPr>
                <w:rFonts w:ascii="Arial" w:hAnsi="Arial" w:cs="Arial"/>
                <w:sz w:val="20"/>
                <w:szCs w:val="20"/>
              </w:rPr>
              <w:t> :</w:t>
            </w:r>
          </w:p>
          <w:p w:rsidR="00DD62DF" w:rsidRPr="00303411" w:rsidRDefault="00173DA4" w:rsidP="00EF508D">
            <w:pPr>
              <w:rPr>
                <w:rFonts w:ascii="Arial" w:hAnsi="Arial" w:cs="Arial"/>
                <w:sz w:val="20"/>
                <w:szCs w:val="20"/>
              </w:rPr>
            </w:pPr>
            <w:r>
              <w:rPr>
                <w:rFonts w:ascii="Arial" w:hAnsi="Arial" w:cs="Arial"/>
                <w:sz w:val="20"/>
                <w:szCs w:val="20"/>
              </w:rPr>
              <w:t>4</w:t>
            </w:r>
            <w:r w:rsidRPr="00173DA4">
              <w:rPr>
                <w:rFonts w:ascii="Arial" w:hAnsi="Arial" w:cs="Arial"/>
                <w:sz w:val="20"/>
                <w:szCs w:val="20"/>
                <w:vertAlign w:val="superscript"/>
              </w:rPr>
              <w:t>ème</w:t>
            </w:r>
            <w:r>
              <w:rPr>
                <w:rFonts w:ascii="Arial" w:hAnsi="Arial" w:cs="Arial"/>
                <w:sz w:val="20"/>
                <w:szCs w:val="20"/>
              </w:rPr>
              <w:t>, 3</w:t>
            </w:r>
            <w:r w:rsidRPr="00173DA4">
              <w:rPr>
                <w:rFonts w:ascii="Arial" w:hAnsi="Arial" w:cs="Arial"/>
                <w:sz w:val="20"/>
                <w:szCs w:val="20"/>
                <w:vertAlign w:val="superscript"/>
              </w:rPr>
              <w:t>ème</w:t>
            </w:r>
            <w:r>
              <w:rPr>
                <w:rFonts w:ascii="Arial" w:hAnsi="Arial" w:cs="Arial"/>
                <w:sz w:val="20"/>
                <w:szCs w:val="20"/>
              </w:rPr>
              <w:t>.</w:t>
            </w:r>
          </w:p>
        </w:tc>
      </w:tr>
    </w:tbl>
    <w:p w:rsidR="00DD62DF" w:rsidRDefault="00DD62DF" w:rsidP="00DD62DF">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DD62DF" w:rsidTr="00EF508D">
        <w:trPr>
          <w:trHeight w:val="1747"/>
        </w:trPr>
        <w:tc>
          <w:tcPr>
            <w:tcW w:w="9000" w:type="dxa"/>
            <w:tcBorders>
              <w:top w:val="single" w:sz="4" w:space="0" w:color="auto"/>
              <w:left w:val="single" w:sz="4" w:space="0" w:color="auto"/>
              <w:bottom w:val="single" w:sz="4" w:space="0" w:color="auto"/>
              <w:right w:val="single" w:sz="4" w:space="0" w:color="auto"/>
            </w:tcBorders>
            <w:hideMark/>
          </w:tcPr>
          <w:p w:rsidR="00DD62DF" w:rsidRDefault="00DD62DF" w:rsidP="00EF508D">
            <w:pPr>
              <w:rPr>
                <w:rFonts w:ascii="Arial" w:hAnsi="Arial" w:cs="Arial"/>
                <w:sz w:val="20"/>
                <w:szCs w:val="20"/>
              </w:rPr>
            </w:pPr>
            <w:r>
              <w:rPr>
                <w:rFonts w:ascii="Arial" w:hAnsi="Arial" w:cs="Arial"/>
                <w:b/>
                <w:sz w:val="20"/>
                <w:szCs w:val="20"/>
              </w:rPr>
              <w:t>Objectifs</w:t>
            </w:r>
            <w:r>
              <w:rPr>
                <w:rFonts w:ascii="Arial" w:hAnsi="Arial" w:cs="Arial"/>
                <w:sz w:val="20"/>
                <w:szCs w:val="20"/>
              </w:rPr>
              <w:t> :</w:t>
            </w:r>
          </w:p>
          <w:p w:rsidR="00DD62DF" w:rsidRDefault="00B8740F" w:rsidP="00EF508D">
            <w:pPr>
              <w:rPr>
                <w:rFonts w:ascii="Arial" w:hAnsi="Arial" w:cs="Arial"/>
                <w:sz w:val="20"/>
                <w:szCs w:val="20"/>
              </w:rPr>
            </w:pPr>
            <w:r>
              <w:rPr>
                <w:rFonts w:ascii="Arial" w:hAnsi="Arial" w:cs="Arial"/>
                <w:sz w:val="20"/>
                <w:szCs w:val="20"/>
              </w:rPr>
              <w:t>Le projet a pour but de donner un sens à l’apprentissage de la langue et permettre aux élèves de vivre une réelle expérience interculturelle. L’objectif est également de dynamiser l’apprentissage de l’allemand.</w:t>
            </w:r>
          </w:p>
        </w:tc>
      </w:tr>
    </w:tbl>
    <w:p w:rsidR="00DD62DF" w:rsidRDefault="00DD62DF" w:rsidP="00DD62DF">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DD62DF" w:rsidTr="00EF508D">
        <w:trPr>
          <w:trHeight w:val="2374"/>
        </w:trPr>
        <w:tc>
          <w:tcPr>
            <w:tcW w:w="9000" w:type="dxa"/>
            <w:tcBorders>
              <w:top w:val="single" w:sz="4" w:space="0" w:color="auto"/>
              <w:left w:val="single" w:sz="4" w:space="0" w:color="auto"/>
              <w:bottom w:val="single" w:sz="4" w:space="0" w:color="auto"/>
              <w:right w:val="single" w:sz="4" w:space="0" w:color="auto"/>
            </w:tcBorders>
            <w:hideMark/>
          </w:tcPr>
          <w:p w:rsidR="00DD62DF" w:rsidRDefault="00DD62DF" w:rsidP="00EF508D">
            <w:pPr>
              <w:rPr>
                <w:rFonts w:ascii="Arial" w:hAnsi="Arial" w:cs="Arial"/>
                <w:sz w:val="20"/>
                <w:szCs w:val="20"/>
              </w:rPr>
            </w:pPr>
            <w:r>
              <w:rPr>
                <w:rFonts w:ascii="Arial" w:hAnsi="Arial" w:cs="Arial"/>
                <w:b/>
                <w:sz w:val="20"/>
                <w:szCs w:val="20"/>
              </w:rPr>
              <w:t>Contenu, thèmes, activités</w:t>
            </w:r>
            <w:r>
              <w:rPr>
                <w:rFonts w:ascii="Arial" w:hAnsi="Arial" w:cs="Arial"/>
                <w:sz w:val="20"/>
                <w:szCs w:val="20"/>
              </w:rPr>
              <w:t> :</w:t>
            </w:r>
          </w:p>
          <w:p w:rsidR="00B8740F" w:rsidRPr="00B8740F" w:rsidRDefault="00B8740F" w:rsidP="00B8740F">
            <w:pPr>
              <w:rPr>
                <w:rFonts w:ascii="Arial" w:hAnsi="Arial" w:cs="Arial"/>
                <w:sz w:val="20"/>
                <w:szCs w:val="20"/>
              </w:rPr>
            </w:pPr>
            <w:r w:rsidRPr="00B8740F">
              <w:rPr>
                <w:rFonts w:ascii="Arial" w:hAnsi="Arial" w:cs="Arial"/>
                <w:sz w:val="20"/>
                <w:szCs w:val="20"/>
              </w:rPr>
              <w:t xml:space="preserve">Les programmes des séjours </w:t>
            </w:r>
            <w:r>
              <w:rPr>
                <w:rFonts w:ascii="Arial" w:hAnsi="Arial" w:cs="Arial"/>
                <w:sz w:val="20"/>
                <w:szCs w:val="20"/>
              </w:rPr>
              <w:t>en France et Allemagne sont élaborés en collaboration avec les collègues d’allemand selon un certain nombre de critères et dans le souci de faire coopérer le plus possible les</w:t>
            </w:r>
            <w:r w:rsidR="002133F6">
              <w:rPr>
                <w:rFonts w:ascii="Arial" w:hAnsi="Arial" w:cs="Arial"/>
                <w:sz w:val="20"/>
                <w:szCs w:val="20"/>
              </w:rPr>
              <w:t xml:space="preserve"> élèves français et allemands ;</w:t>
            </w:r>
            <w:r>
              <w:rPr>
                <w:rFonts w:ascii="Arial" w:hAnsi="Arial" w:cs="Arial"/>
                <w:sz w:val="20"/>
                <w:szCs w:val="20"/>
              </w:rPr>
              <w:t xml:space="preserve">                                                                                                       - participation aux cours et à la vie de l’établissement ;                                                                                                                                         - découverte de la région avec des activités ayant un intérêt linguistique, pédagogique et d’ordre pluridisciplinaire ;                                                                                                                                                 - activités de groupe : activités d’acquisition de la langue, travaux en tandem, ateliers ;                                                                            - activités ludiques dans le but de souder le groupe.</w:t>
            </w:r>
          </w:p>
        </w:tc>
      </w:tr>
    </w:tbl>
    <w:p w:rsidR="00DD62DF" w:rsidRDefault="00DD62DF" w:rsidP="00DD62DF">
      <w:pPr>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DD62DF" w:rsidTr="004C1205">
        <w:trPr>
          <w:trHeight w:val="2223"/>
        </w:trPr>
        <w:tc>
          <w:tcPr>
            <w:tcW w:w="9000" w:type="dxa"/>
            <w:tcBorders>
              <w:top w:val="single" w:sz="4" w:space="0" w:color="auto"/>
              <w:left w:val="single" w:sz="4" w:space="0" w:color="auto"/>
              <w:bottom w:val="single" w:sz="4" w:space="0" w:color="auto"/>
              <w:right w:val="single" w:sz="4" w:space="0" w:color="auto"/>
            </w:tcBorders>
          </w:tcPr>
          <w:p w:rsidR="00DD62DF" w:rsidRDefault="00DD62DF" w:rsidP="00EF508D">
            <w:pPr>
              <w:rPr>
                <w:rFonts w:ascii="Arial" w:hAnsi="Arial" w:cs="Arial"/>
                <w:sz w:val="20"/>
                <w:szCs w:val="20"/>
              </w:rPr>
            </w:pPr>
            <w:r>
              <w:rPr>
                <w:rFonts w:ascii="Arial" w:hAnsi="Arial" w:cs="Arial"/>
                <w:b/>
                <w:sz w:val="20"/>
                <w:szCs w:val="20"/>
              </w:rPr>
              <w:t>Animation linguistique </w:t>
            </w:r>
            <w:r>
              <w:rPr>
                <w:rFonts w:ascii="Arial" w:hAnsi="Arial" w:cs="Arial"/>
                <w:sz w:val="20"/>
                <w:szCs w:val="20"/>
              </w:rPr>
              <w:t>:</w:t>
            </w:r>
          </w:p>
          <w:p w:rsidR="00DD62DF" w:rsidRDefault="004C1205" w:rsidP="00EF508D">
            <w:pPr>
              <w:rPr>
                <w:rFonts w:ascii="Arial" w:hAnsi="Arial" w:cs="Arial"/>
                <w:sz w:val="20"/>
                <w:szCs w:val="20"/>
              </w:rPr>
            </w:pPr>
            <w:r>
              <w:rPr>
                <w:rFonts w:ascii="Arial" w:hAnsi="Arial" w:cs="Arial"/>
                <w:sz w:val="20"/>
                <w:szCs w:val="20"/>
              </w:rPr>
              <w:t>Un dossier contenant les moyens d’expression nécessaires à une bonne communication est constitué et distribué aux élèves dès le mois de janvier. Des jeux de rôles qui correspondent aux thèmes du dossier sont organisés en cours d’allemand. Par ailleurs, des binômes franco-allemands doivent organiser des saynètes ou panneaux qui illustrent les différences entre les deux pays au niveau de la culture et de la vie au quotidien.</w:t>
            </w:r>
          </w:p>
          <w:p w:rsidR="004C1205" w:rsidRPr="000C1ADD" w:rsidRDefault="004C1205" w:rsidP="00EF508D">
            <w:pPr>
              <w:rPr>
                <w:rFonts w:ascii="Arial" w:hAnsi="Arial" w:cs="Arial"/>
                <w:sz w:val="20"/>
                <w:szCs w:val="20"/>
              </w:rPr>
            </w:pPr>
          </w:p>
        </w:tc>
      </w:tr>
    </w:tbl>
    <w:p w:rsidR="00DD62DF" w:rsidRDefault="00DD62DF" w:rsidP="00DD62DF">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00"/>
      </w:tblGrid>
      <w:tr w:rsidR="00DD62DF" w:rsidTr="00EF508D">
        <w:trPr>
          <w:trHeight w:val="2166"/>
        </w:trPr>
        <w:tc>
          <w:tcPr>
            <w:tcW w:w="9000" w:type="dxa"/>
            <w:tcBorders>
              <w:top w:val="single" w:sz="4" w:space="0" w:color="auto"/>
              <w:left w:val="single" w:sz="4" w:space="0" w:color="auto"/>
              <w:bottom w:val="single" w:sz="4" w:space="0" w:color="auto"/>
              <w:right w:val="single" w:sz="4" w:space="0" w:color="auto"/>
            </w:tcBorders>
          </w:tcPr>
          <w:p w:rsidR="00DD62DF" w:rsidRDefault="00DD62DF" w:rsidP="00EF508D">
            <w:pPr>
              <w:rPr>
                <w:rFonts w:ascii="Arial" w:hAnsi="Arial" w:cs="Arial"/>
                <w:sz w:val="20"/>
                <w:szCs w:val="20"/>
              </w:rPr>
            </w:pPr>
            <w:r>
              <w:rPr>
                <w:rFonts w:ascii="Arial" w:hAnsi="Arial" w:cs="Arial"/>
                <w:b/>
                <w:sz w:val="20"/>
                <w:szCs w:val="20"/>
              </w:rPr>
              <w:t>Protocole d’évaluation</w:t>
            </w:r>
            <w:r>
              <w:rPr>
                <w:rFonts w:ascii="Arial" w:hAnsi="Arial" w:cs="Arial"/>
                <w:sz w:val="20"/>
                <w:szCs w:val="20"/>
              </w:rPr>
              <w:t> :</w:t>
            </w:r>
          </w:p>
          <w:p w:rsidR="004C1205" w:rsidRDefault="004C1205" w:rsidP="004C1205">
            <w:pPr>
              <w:rPr>
                <w:rFonts w:ascii="Arial" w:hAnsi="Arial" w:cs="Arial"/>
                <w:sz w:val="20"/>
                <w:szCs w:val="20"/>
              </w:rPr>
            </w:pPr>
            <w:r>
              <w:rPr>
                <w:rFonts w:ascii="Arial" w:hAnsi="Arial" w:cs="Arial"/>
                <w:sz w:val="20"/>
                <w:szCs w:val="20"/>
              </w:rPr>
              <w:t>Les élèves doivent préparer des panneaux rendant compte de ce qu’ils auront découvert lors de leur séjour sur place, afin que ceux-ci puissent être exposés au collège à leur retour.                                    Ils doivent aussi compléter un journal de bord, en rédigeant chaque jour quelques lignes en allemand pour rendre compte des activités effectuées pendant la journée.</w:t>
            </w:r>
          </w:p>
        </w:tc>
      </w:tr>
    </w:tbl>
    <w:p w:rsidR="00DD62DF" w:rsidRDefault="00DD62DF" w:rsidP="00DD62DF">
      <w:pPr>
        <w:rPr>
          <w:rFonts w:ascii="Arial" w:hAnsi="Arial" w:cs="Arial"/>
          <w:sz w:val="20"/>
          <w:szCs w:val="20"/>
        </w:rPr>
      </w:pPr>
    </w:p>
    <w:p w:rsidR="00DD62DF" w:rsidRDefault="00DD62DF" w:rsidP="00DD62DF"/>
    <w:p w:rsidR="00DD62DF" w:rsidRDefault="00DD62DF" w:rsidP="00DD62DF"/>
    <w:p w:rsidR="00D528C7" w:rsidRDefault="00D528C7"/>
    <w:sectPr w:rsidR="00D528C7" w:rsidSect="00607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A88"/>
    <w:multiLevelType w:val="hybridMultilevel"/>
    <w:tmpl w:val="4EC0AB62"/>
    <w:lvl w:ilvl="0" w:tplc="C300837A">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62DF"/>
    <w:rsid w:val="00173DA4"/>
    <w:rsid w:val="002133F6"/>
    <w:rsid w:val="004C1205"/>
    <w:rsid w:val="00AE4CEF"/>
    <w:rsid w:val="00B8740F"/>
    <w:rsid w:val="00D528C7"/>
    <w:rsid w:val="00DD62DF"/>
    <w:rsid w:val="00DF60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62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sayesj</dc:creator>
  <cp:lastModifiedBy>sayesj</cp:lastModifiedBy>
  <cp:revision>2</cp:revision>
  <cp:lastPrinted>2015-05-11T11:05:00Z</cp:lastPrinted>
  <dcterms:created xsi:type="dcterms:W3CDTF">2015-05-11T08:33:00Z</dcterms:created>
  <dcterms:modified xsi:type="dcterms:W3CDTF">2015-06-10T14:20:00Z</dcterms:modified>
</cp:coreProperties>
</file>